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打ち合わせ議事メモ"/>
    <w:p>
      <w:pPr>
        <w:pStyle w:val="Heading1"/>
      </w:pPr>
      <w:r>
        <w:rPr>
          <w:rFonts w:hint="eastAsia"/>
        </w:rPr>
        <w:t xml:space="preserve">打ち合わせ議事メモ</w:t>
      </w:r>
    </w:p>
    <w:p>
      <w:pPr>
        <w:pStyle w:val="FirstParagraph"/>
        <w:jc w:val="left"/>
      </w:pPr>
      <w:r>
        <w:rPr>
          <w:rFonts w:hint="eastAsia"/>
        </w:rPr>
        <w:t xml:space="preserve">日時：YYYY年M月D日（○）HH:MM–HH:MM</w:t>
      </w:r>
      <w:r>
        <w:br/>
      </w:r>
      <w:r>
        <w:rPr>
          <w:rFonts w:hint="eastAsia"/>
        </w:rPr>
        <w:t xml:space="preserve">場所：（会議室／オンライン）</w:t>
      </w:r>
      <w:r>
        <w:br/>
      </w:r>
      <w:r>
        <w:rPr>
          <w:rFonts w:hint="eastAsia"/>
        </w:rPr>
        <w:t xml:space="preserve">出席：（氏名／所属）</w:t>
      </w:r>
      <w:r>
        <w:br/>
      </w:r>
      <w:r>
        <w:rPr>
          <w:rFonts w:hint="eastAsia"/>
        </w:rPr>
        <w:t xml:space="preserve">文書番号：YYYY-NNN</w:t>
      </w:r>
      <w:r>
        <w:t xml:space="preserve">　　</w:t>
      </w:r>
      <w:r>
        <w:rPr>
          <w:rFonts w:hint="eastAsia"/>
        </w:rPr>
        <w:t xml:space="preserve">取扱い：社外秘（○○部内限り）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承認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確認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</w:tr>
    </w:tbl>
    <w:bookmarkStart w:id="9" w:name="決めたこと"/>
    <w:p>
      <w:pPr>
        <w:pStyle w:val="Heading2"/>
      </w:pPr>
      <w:r>
        <w:rPr>
          <w:rFonts w:hint="eastAsia"/>
        </w:rPr>
        <w:t xml:space="preserve">決めたこと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（決定事項。誰が、いつまでに、何を）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（決定事項）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（決定事項）</w:t>
      </w:r>
    </w:p>
    <w:bookmarkEnd w:id="9"/>
    <w:bookmarkStart w:id="10" w:name="保留持ち帰り"/>
    <w:p>
      <w:pPr>
        <w:pStyle w:val="Heading2"/>
      </w:pPr>
      <w:r>
        <w:rPr>
          <w:rFonts w:hint="eastAsia"/>
        </w:rPr>
        <w:t xml:space="preserve">保留・持ち帰り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（論点）—</w:t>
      </w:r>
      <w:r>
        <w:t xml:space="preserve"> </w:t>
      </w:r>
      <w:r>
        <w:rPr>
          <w:rFonts w:hint="eastAsia"/>
        </w:rPr>
        <w:t xml:space="preserve">次回までに確認する人：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（論点）—</w:t>
      </w:r>
      <w:r>
        <w:t xml:space="preserve"> </w:t>
      </w:r>
      <w:r>
        <w:rPr>
          <w:rFonts w:hint="eastAsia"/>
        </w:rPr>
        <w:t xml:space="preserve">判断に必要な材料：</w:t>
      </w:r>
    </w:p>
    <w:bookmarkEnd w:id="10"/>
    <w:bookmarkStart w:id="11" w:name="次のアクション"/>
    <w:p>
      <w:pPr>
        <w:pStyle w:val="Heading2"/>
      </w:pPr>
      <w:r>
        <w:rPr>
          <w:rFonts w:hint="eastAsia"/>
        </w:rPr>
        <w:t xml:space="preserve">次のアクション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やること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担当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期限</w:t>
            </w:r>
          </w:p>
        </w:tc>
      </w:tr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</w:tr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</w:tr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End w:id="11"/>
    <w:bookmarkStart w:id="12" w:name="次回"/>
    <w:p>
      <w:pPr>
        <w:pStyle w:val="Heading2"/>
      </w:pPr>
      <w:r>
        <w:rPr>
          <w:rFonts w:hint="eastAsia"/>
        </w:rPr>
        <w:t xml:space="preserve">次回</w:t>
      </w:r>
    </w:p>
    <w:p>
      <w:pPr>
        <w:pStyle w:val="FirstParagraph"/>
        <w:jc w:val="left"/>
      </w:pPr>
      <w:r>
        <w:rPr>
          <w:rFonts w:hint="eastAsia"/>
        </w:rPr>
        <w:t xml:space="preserve">YYYY年M月D日（○）HH:MM</w:t>
      </w:r>
      <w:r>
        <w:br/>
      </w:r>
      <w:r>
        <w:rPr>
          <w:rFonts w:hint="eastAsia"/>
        </w:rPr>
        <w:t xml:space="preserve">議題：</w:t>
      </w:r>
    </w:p>
    <w:bookmarkEnd w:id="12"/>
    <w:bookmarkStart w:id="13" w:name="改訂履歴"/>
    <w:p>
      <w:pPr>
        <w:pStyle w:val="Heading2"/>
      </w:pPr>
      <w:r>
        <w:rPr>
          <w:rFonts w:hint="eastAsia"/>
        </w:rPr>
        <w:t xml:space="preserve">改訂履歴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日付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改訂内容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YYYY-MM-DD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初版</w:t>
            </w: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End w:id="13"/>
    <w:bookmarkEnd w:id="14"/>
    <w:sectPr>
      <w:footerReference r:id="rIdFooter1" w:type="default"/>
      <w:pgSz w:h="16838" w:w="11906"/>
      <w:pgMar w:bottom="1418" w:footer="992" w:gutter="0" w:header="851" w:left="1418" w:right="1418" w:top="164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Times New Roman" w:eastAsia="Yu Mincho" w:hAnsi="Times New Roman"/>
        <w:sz w:val="18"/>
      </w:rPr>
    </w:pPr>
    <w:r>
      <w:rPr>
        <w:rFonts w:ascii="Times New Roman" w:eastAsia="Yu Mincho" w:hAnsi="Times New Roman"/>
        <w:sz w:val="18"/>
      </w:rPr>
      <w:noProof/>
      <w:fldChar w:fldCharType="begin"/>
    </w:r>
    <w:r>
      <w:rPr>
        <w:rFonts w:ascii="Times New Roman" w:eastAsia="Yu Mincho" w:hAnsi="Times New Roman"/>
        <w:sz w:val="18"/>
      </w:rPr>
      <w:instrText xml:space="preserve"> PAGE </w:instrText>
    </w:r>
    <w:r>
      <w:rPr>
        <w:rFonts w:ascii="Times New Roman" w:eastAsia="Yu Mincho" w:hAnsi="Times New Roman"/>
        <w:sz w:val="18"/>
      </w:rPr>
      <w:fldChar w:fldCharType="separate"/>
    </w:r>
    <w:r>
      <w:rPr>
        <w:rFonts w:ascii="Times New Roman" w:eastAsia="Yu Mincho" w:hAnsi="Times New Roman"/>
        <w:sz w:val="18"/>
      </w:rPr>
      <w:t>1</w:t>
    </w:r>
    <w:r>
      <w:rPr>
        <w:rFonts w:ascii="Times New Roman" w:eastAsia="Yu Mincho" w:hAnsi="Times New Roman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Yu Mincho" w:hAnsi="Times New Roman"/>
        <w:sz w:val="21"/>
        <w:szCs w:val="21"/>
        <w:lang w:bidi="ar-SA" w:eastAsia="en-US" w:val="en-US"/>
      </w:rPr>
    </w:rPrDefault>
    <w:pPrDefault>
      <w:pPr>
        <w:spacing w:after="120" w:line="320" w:lineRule="auto"/>
        <w:jc w:val="both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60" w:before="0"/>
      <w:contextualSpacing/>
      <w:jc w:val="center"/>
      <w:pBdr>
        <w:bottom w:color="000000" w:space="6" w:sz="8" w:val="single"/>
      </w:pBdr>
    </w:pPr>
    <w:rPr>
      <w:color w:val="000000"/>
      <w:rFonts w:ascii="Yu Gothic" w:cs="Yu Gothic" w:eastAsia="Yu Gothic" w:hAnsi="Yu Gothic"/>
      <w:sz w:val="36"/>
      <w:szCs w:val="3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000000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0"/>
      <w:outlineLvl w:val="0"/>
      <w:jc w:val="center"/>
      <w:pBdr>
        <w:bottom w:color="000000" w:space="6" w:sz="8" w:val="single"/>
      </w:pBdr>
    </w:pPr>
    <w:rPr>
      <w:rFonts w:ascii="Yu Gothic" w:cs="Yu Gothic" w:eastAsia="Yu Gothic" w:hAnsi="Yu Gothic"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80"/>
      <w:outlineLvl w:val="1"/>
      <w:jc w:val="left"/>
    </w:pPr>
    <w:rPr>
      <w:rFonts w:ascii="Yu Gothic" w:cs="Yu Gothic" w:eastAsia="Yu Gothic" w:hAnsi="Yu Gothic"/>
      <w:color w:val="000000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00"/>
      <w:outlineLvl w:val="2"/>
      <w:jc w:val="left"/>
    </w:pPr>
    <w:rPr>
      <w:rFonts w:ascii="Yu Gothic" w:cs="Yu Gothic" w:eastAsia="Yu Gothic" w:hAnsi="Yu Gothic"/>
      <w:color w:val="000000"/>
      <w:sz w:val="23"/>
      <w:szCs w:val="23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160"/>
      <w:outlineLvl w:val="3"/>
      <w:jc w:val="left"/>
    </w:pPr>
    <w:rPr>
      <w:rFonts w:ascii="Yu Gothic" w:cs="Yu Gothic" w:eastAsia="Yu Gothic" w:hAnsi="Yu Gothic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val="000000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val="000000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val="000000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val="000000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00000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val="000000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val="00000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val="00000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val="000000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Ind w:type="dxa" w:w="0"/>
      <w:tblCellMar>
        <w:top w:type="dxa" w:w="40"/>
        <w:left w:type="dxa" w:w="108"/>
        <w:bottom w:type="dxa" w:w="4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Footer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2026-09-18T16:17:15Z</dcterms:created>
  <dcterms:modified xsi:type="dcterms:W3CDTF">2026-09-18T16:17:15Z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